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webSettings0.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2CAFA" w14:textId="77777777" w:rsidR="0080118B" w:rsidRDefault="0080118B" w:rsidP="0080118B">
      <w:pPr>
        <w:pStyle w:val="Salutation"/>
      </w:pPr>
      <w:bookmarkStart w:id="0" w:name="_GoBack"/>
      <w:bookmarkEnd w:id="0"/>
      <w:r>
        <w:t>Geachte voorzitter,</w:t>
      </w:r>
    </w:p>
    <w:p w14:paraId="3D51C731" w14:textId="7AB8400E" w:rsidR="00480EAD" w:rsidRDefault="00480EAD" w:rsidP="0080118B">
      <w:r>
        <w:t>In deze brief informeer ik u mede namens de staatssecretaris van Binnenlandse Zaken en Koninkrijksrelaties over de stappen die wij nemen om de connectiviteit van de Caribische delen van het Koninkrijk te waarborgen.</w:t>
      </w:r>
    </w:p>
    <w:p w14:paraId="05536BA3" w14:textId="77777777" w:rsidR="00480EAD" w:rsidRDefault="00480EAD" w:rsidP="0080118B"/>
    <w:p w14:paraId="6C54EE9B" w14:textId="17250EEA" w:rsidR="0080118B" w:rsidRDefault="0080118B" w:rsidP="0080118B">
      <w:r w:rsidRPr="004757CB">
        <w:t xml:space="preserve">De COVID-19-crisis laat diepe sporen </w:t>
      </w:r>
      <w:r>
        <w:t>achter</w:t>
      </w:r>
      <w:r w:rsidRPr="004757CB">
        <w:t xml:space="preserve"> </w:t>
      </w:r>
      <w:r>
        <w:t xml:space="preserve">op de Caribische delen van het Koninkrijk. Door de inreisbeperkingen en de teruggevallen vraag dreigen de luchtverbindingen met de Caribisch-Nederlandse gemeenten stil te vallen. </w:t>
      </w:r>
      <w:r w:rsidR="00480EAD">
        <w:t>Winair, d</w:t>
      </w:r>
      <w:r>
        <w:t>e enige luchtvaartmaatschappij die verbindingen onderhoudt met alle zes de Caribische delen van het Koninkrijk, en de enige die een reguliere verbinding onderhoudt</w:t>
      </w:r>
      <w:r w:rsidR="00480EAD">
        <w:t xml:space="preserve"> met Sint </w:t>
      </w:r>
      <w:r>
        <w:t xml:space="preserve">Eustatius en Saba, is in financiële problemen geraakt, omdat er geen inkomsten binnenkomen </w:t>
      </w:r>
      <w:r w:rsidR="00C37E8C">
        <w:t xml:space="preserve">terwijl </w:t>
      </w:r>
      <w:r>
        <w:t>de kosten grotendeels doorlopen.</w:t>
      </w:r>
    </w:p>
    <w:p w14:paraId="11529876" w14:textId="77777777" w:rsidR="00480EAD" w:rsidRDefault="00480EAD" w:rsidP="0080118B"/>
    <w:p w14:paraId="28AFACED" w14:textId="77777777" w:rsidR="0080118B" w:rsidRDefault="0080118B" w:rsidP="0080118B">
      <w:r>
        <w:t xml:space="preserve">Er doet zich nu een situatie voor waarbij de interinsulaire connectiviteit van Saba, Sint Eustatius met Sint Maarten en Bonaire, in direct gevaar komt. De minister-president van Sint Maarten heeft de staatssecretaris van Binnenlandse Zaken en Koninkrijksrelaties daarom om financiële steun gevraagd om een regelmatige luchtverbinding tussen Sint Maarten, Sint Eustatius en Saba in stand te houden. </w:t>
      </w:r>
    </w:p>
    <w:p w14:paraId="7689D391" w14:textId="77777777" w:rsidR="0080118B" w:rsidRDefault="0080118B" w:rsidP="0080118B"/>
    <w:p w14:paraId="208648DB" w14:textId="76F499E3" w:rsidR="0080118B" w:rsidRDefault="0080118B" w:rsidP="0080118B">
      <w:r>
        <w:t xml:space="preserve">Het vitale belang van interinsulaire connectiviteit op Sint Maarten, Saba en Sint Eustatius spreekt voor zich. Inwoners van de Caribische delen van het Koninkrijk moeten in staat zijn om van- en naar hun eiland te reizen. Hoewel de pandemie op dit moment van mensen vraagt om reisbewegingen te beperken, zijn er tal van situaties waarbij personenvervoer noodzakelijk is. Denk aan ziekenvervoer, vervoer van studenten, of andere noodzakelijke reizen. Bovendien is verbondenheid van de eilanden essentieel voor het vervoer van goederen, post en de toekomstige verspreiding van vaccins die tegen COVID-19 beschermen. Ook met het oog op het leven na Corona, wanneer er weer vrijelijk door inwoners en toeristen kan worden gereisd, is het </w:t>
      </w:r>
      <w:r w:rsidR="00C37E8C">
        <w:t>noodzakelijk</w:t>
      </w:r>
      <w:r>
        <w:t xml:space="preserve"> om de interinsulaire connectiviteit in stand te houden. Goed bereikbare eilanden dragen bij aan een spoedig herstel van de toerismesector, en daarmee aan de economie op de eilanden. </w:t>
      </w:r>
    </w:p>
    <w:p w14:paraId="5AA5B1AE" w14:textId="77777777" w:rsidR="0080118B" w:rsidRDefault="0080118B" w:rsidP="0080118B"/>
    <w:p w14:paraId="5DC1C79A" w14:textId="77777777" w:rsidR="00FC6352" w:rsidRDefault="00FC6352" w:rsidP="0080118B"/>
    <w:p w14:paraId="624CA8A6" w14:textId="77777777" w:rsidR="00FC6352" w:rsidRDefault="00FC6352" w:rsidP="0080118B"/>
    <w:p w14:paraId="219E3BED" w14:textId="4C0B230E" w:rsidR="0080118B" w:rsidRDefault="00D17668" w:rsidP="0080118B">
      <w:r>
        <w:lastRenderedPageBreak/>
        <w:t>D</w:t>
      </w:r>
      <w:r w:rsidR="0080118B">
        <w:t xml:space="preserve">e </w:t>
      </w:r>
      <w:r w:rsidR="001A674E">
        <w:t xml:space="preserve">Staatssecretaris </w:t>
      </w:r>
      <w:r w:rsidR="0080118B">
        <w:t>van Binnenlandse Zaken en Koninkrijksrelaties</w:t>
      </w:r>
      <w:r>
        <w:t>,</w:t>
      </w:r>
      <w:r w:rsidR="00171F40">
        <w:t xml:space="preserve"> </w:t>
      </w:r>
      <w:r w:rsidR="0080118B">
        <w:t xml:space="preserve">de </w:t>
      </w:r>
      <w:r w:rsidR="001A674E">
        <w:t xml:space="preserve">Staatssecretaris </w:t>
      </w:r>
      <w:r w:rsidR="0080118B">
        <w:t xml:space="preserve">van Economische Zaken en Klimaat </w:t>
      </w:r>
      <w:r>
        <w:t xml:space="preserve">en ik </w:t>
      </w:r>
      <w:r w:rsidR="0080118B">
        <w:t>hebben daarom besloten positief te reageren op het verzoek van de minister-president van Sint Maarten, door een hy</w:t>
      </w:r>
      <w:r w:rsidR="000E2DCE">
        <w:t>pothecaire lening van USD 3 mln</w:t>
      </w:r>
      <w:r w:rsidR="00171F40">
        <w:t>.</w:t>
      </w:r>
      <w:r w:rsidR="0080118B">
        <w:t xml:space="preserve"> af te sluiten</w:t>
      </w:r>
      <w:r w:rsidR="000E2DCE">
        <w:t>, met als onderpand</w:t>
      </w:r>
      <w:r w:rsidR="0080118B">
        <w:t xml:space="preserve"> het luchthavengebouw van Winair. Deze lening zal deels worden gefinancierd door het ministerie van Binnenlandse Zaken en Koninkrijksrelaties (1 miljoen Euro) en deels door het ministerie van Infrastructuur en Waterstaat (</w:t>
      </w:r>
      <w:r w:rsidR="000E2DCE">
        <w:t>ca.</w:t>
      </w:r>
      <w:r w:rsidR="0080118B">
        <w:t xml:space="preserve"> 1,7 miljoen Euro). Voorafgaand aan de toekenning van deze financiële steun is de aanvraag getoetst aan het ‘Afweg</w:t>
      </w:r>
      <w:r w:rsidR="000C21AA">
        <w:t>ings</w:t>
      </w:r>
      <w:r w:rsidR="0080118B">
        <w:t xml:space="preserve">kader </w:t>
      </w:r>
      <w:r w:rsidR="000C21AA">
        <w:t xml:space="preserve">bij steunverzoek </w:t>
      </w:r>
      <w:r w:rsidR="0080118B">
        <w:t xml:space="preserve">individuele bedrijven’ in opdracht van het ministerie van Economische Zaken en Klimaat. </w:t>
      </w:r>
    </w:p>
    <w:p w14:paraId="62C95AEC" w14:textId="77777777" w:rsidR="0080118B" w:rsidRDefault="0080118B" w:rsidP="0080118B"/>
    <w:p w14:paraId="11CE1752" w14:textId="77777777" w:rsidR="000E257F" w:rsidRDefault="000E257F" w:rsidP="000E257F">
      <w:pPr>
        <w:rPr>
          <w:rFonts w:cs="Times New Roman"/>
        </w:rPr>
      </w:pPr>
      <w:r>
        <w:rPr>
          <w:rFonts w:cs="Times New Roman"/>
        </w:rPr>
        <w:t>Het verstrekken van deze steun is gebaseerd op de noodzaak van het in stand houden van de luchtverbindingen met de Caribisch Nederlandse gemeenten. De steun wordt verleend in de vorm van een hypothecaire lening met een looptijd van 18 maanden, en is met wederzijdse goedkeuring via een addendum te verlengen tot maximaal zes jaar. Omdat het een hypothecaire lening betreft met onderpand zijn geen risicomitigerende maatregelen nodig. De lening kan tussentijds op elk moment worden afgelost en bevat een aantal harde voorwaarden.</w:t>
      </w:r>
    </w:p>
    <w:p w14:paraId="2A615006" w14:textId="77777777" w:rsidR="000E257F" w:rsidRDefault="000E257F" w:rsidP="000E257F">
      <w:pPr>
        <w:rPr>
          <w:rFonts w:cs="Times New Roman"/>
        </w:rPr>
      </w:pPr>
    </w:p>
    <w:p w14:paraId="7247C899" w14:textId="4F0BF64B" w:rsidR="000E257F" w:rsidRDefault="000E257F" w:rsidP="000E257F">
      <w:r>
        <w:rPr>
          <w:rFonts w:cs="Times New Roman"/>
        </w:rPr>
        <w:t xml:space="preserve">De belangrijkste voorwaarde </w:t>
      </w:r>
      <w:r w:rsidR="00DD2D6C">
        <w:rPr>
          <w:rFonts w:cs="Times New Roman"/>
        </w:rPr>
        <w:t>is</w:t>
      </w:r>
      <w:r>
        <w:rPr>
          <w:rFonts w:cs="Times New Roman"/>
        </w:rPr>
        <w:t xml:space="preserve"> dat Winair gedurende de looptijd van de steun de luchtverbinding tussen de eilanden Sint-Maarten, Sint-Eustatius en Saba in stand </w:t>
      </w:r>
      <w:r w:rsidR="00653BB5">
        <w:rPr>
          <w:rFonts w:cs="Times New Roman"/>
        </w:rPr>
        <w:t xml:space="preserve">moet </w:t>
      </w:r>
      <w:r>
        <w:rPr>
          <w:rFonts w:cs="Times New Roman"/>
        </w:rPr>
        <w:t>houden, waarbij er minstens twee vluchten per dag moeten plaatsvinden, zodra de COVID19-inreisbeperkingen zijn opgeheven. Bovendien mag Winair geen bonussen uitkeren aan bestuurders of commissarissen en geen winst of dividend uitkeren aan haar aandeelhouders zolang de steun niet is terugbetaald.</w:t>
      </w:r>
      <w:r>
        <w:rPr>
          <w:rFonts w:ascii="Times New Roman" w:hAnsi="Times New Roman" w:cs="Times New Roman"/>
          <w:sz w:val="24"/>
          <w:szCs w:val="24"/>
        </w:rPr>
        <w:t xml:space="preserve"> </w:t>
      </w:r>
      <w:r>
        <w:t>Met de hypothecaire lening wordt een eerste hypotheekrecht gevestigd op alle aan Winair toebehorende onroerende goederen. Ook is een marktconforme rente verschuldigd van 4,41% per jaar.</w:t>
      </w:r>
    </w:p>
    <w:p w14:paraId="034BC7B4" w14:textId="27E9DA31" w:rsidR="0080118B" w:rsidRDefault="0080118B" w:rsidP="0080118B"/>
    <w:p w14:paraId="5FDCD68D" w14:textId="3F55F35B" w:rsidR="0080118B" w:rsidRDefault="00C37E8C" w:rsidP="0080118B">
      <w:r>
        <w:t xml:space="preserve">De hypothecaire lening zal ten laste komen van de uitgaven op de begroting Infrastructuur en Waterstaat, artikel 17 luchtvaart. Budgettaire dekking in 2021 voor het IenW deel van de lening wordt gevonden in de niet-juridisch verplichte budgetten van artikel 17 luchtvaart. De rente en aflossing die Winair voor de lening zal betalen zal als ontvangst ten gunste komen van de begroting Infrastructuur en Waterstaat, artikel 17 luchtvaart. We doen hiermee een beroep op </w:t>
      </w:r>
      <w:r w:rsidR="00F16AC7">
        <w:t xml:space="preserve">het tweede lid van </w:t>
      </w:r>
      <w:hyperlink r:id="rId8" w:history="1">
        <w:r w:rsidR="00F16AC7">
          <w:rPr>
            <w:rFonts w:eastAsia="Times New Roman" w:cs="Courier New"/>
            <w:color w:val="154273"/>
            <w:u w:val="single"/>
          </w:rPr>
          <w:t>artikel 2.27 Comptabiliteitswet 2016</w:t>
        </w:r>
      </w:hyperlink>
      <w:r>
        <w:rPr>
          <w:rFonts w:eastAsia="Times New Roman" w:cs="Courier New"/>
          <w:color w:val="333333"/>
        </w:rPr>
        <w:t>.</w:t>
      </w:r>
    </w:p>
    <w:p w14:paraId="7C107931" w14:textId="2FFD11D6" w:rsidR="001108CD" w:rsidRDefault="001108CD" w:rsidP="00876D45"/>
    <w:p w14:paraId="13885263" w14:textId="77777777" w:rsidR="00C37E8C" w:rsidRDefault="00C37E8C" w:rsidP="00C37E8C">
      <w:r>
        <w:t>Met het verstrekken van deze lening wordt de interinsulaire connectiviteit op de korte termijn gewaarborgd. Het is tegelijkertijd duidelijk dat met het verstrekken van de hypothecaire lening de connectiviteit van Caribisch Nederland fragiel blijft. De ontwikkeling op de middellange termijn is sterk afhankelijk van de voortgang in de bestrijding van de pandemie. Er wordt verkend op welke wijze de connectiviteit op de lange termijn gegarandeerd kan worden. Daarover wordt gesproken tussen de Rijksoverheid, Sint Maarten en Winair. Het Kabinet zal u in een later stadium hierover informeren.</w:t>
      </w:r>
    </w:p>
    <w:p w14:paraId="1AA1FF68" w14:textId="77777777" w:rsidR="00C37E8C" w:rsidRDefault="00C37E8C" w:rsidP="00876D45"/>
    <w:p w14:paraId="1F063D92" w14:textId="77777777" w:rsidR="00876D45" w:rsidRDefault="00876D45" w:rsidP="00876D45">
      <w:r w:rsidRPr="004757CB">
        <w:t>Hoogachtend,</w:t>
      </w:r>
    </w:p>
    <w:p w14:paraId="4D74CBC0" w14:textId="77777777" w:rsidR="00876D45" w:rsidRDefault="00876D45" w:rsidP="00876D45"/>
    <w:p w14:paraId="14B96A0E" w14:textId="77777777" w:rsidR="00876D45" w:rsidRDefault="00876D45" w:rsidP="00876D45">
      <w:r>
        <w:t>DE MINISTER VAN INFRASTRUCTUUR EN WATERSTAAT,</w:t>
      </w:r>
    </w:p>
    <w:p w14:paraId="282664BE" w14:textId="77777777" w:rsidR="00876D45" w:rsidRDefault="00876D45" w:rsidP="00876D45"/>
    <w:p w14:paraId="3DCD2521" w14:textId="77777777" w:rsidR="00171F40" w:rsidRDefault="00171F40" w:rsidP="00876D45"/>
    <w:p w14:paraId="3CD3806E" w14:textId="77777777" w:rsidR="00171F40" w:rsidRDefault="00171F40" w:rsidP="00876D45"/>
    <w:p w14:paraId="63D6646D" w14:textId="080EE7A0" w:rsidR="00122CB5" w:rsidRDefault="00876D45" w:rsidP="00405356">
      <w:r>
        <w:t xml:space="preserve">drs. C. van Nieuwenhuizen Wijbenga  </w:t>
      </w:r>
    </w:p>
    <w:sectPr w:rsidR="00122CB5">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A3114A" w16cid:durableId="2394A9D5"/>
  <w16cid:commentId w16cid:paraId="71DB04B1" w16cid:durableId="2394A9DF"/>
  <w16cid:commentId w16cid:paraId="7A4FFF12" w16cid:durableId="2394A9D6"/>
  <w16cid:commentId w16cid:paraId="69F950A5" w16cid:durableId="2394AA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DACAC" w14:textId="77777777" w:rsidR="002F3109" w:rsidRDefault="002F3109">
      <w:pPr>
        <w:spacing w:line="240" w:lineRule="auto"/>
      </w:pPr>
      <w:r>
        <w:separator/>
      </w:r>
    </w:p>
  </w:endnote>
  <w:endnote w:type="continuationSeparator" w:id="0">
    <w:p w14:paraId="1180E4EC" w14:textId="77777777" w:rsidR="002F3109" w:rsidRDefault="002F31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DA5B9" w14:textId="77777777" w:rsidR="00405356" w:rsidRDefault="00405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DBB6B" w14:textId="77777777" w:rsidR="00405356" w:rsidRDefault="00405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FEEF3" w14:textId="77777777" w:rsidR="00405356" w:rsidRDefault="00405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7B5F1" w14:textId="77777777" w:rsidR="002F3109" w:rsidRDefault="002F3109">
      <w:pPr>
        <w:spacing w:line="240" w:lineRule="auto"/>
      </w:pPr>
      <w:r>
        <w:separator/>
      </w:r>
    </w:p>
  </w:footnote>
  <w:footnote w:type="continuationSeparator" w:id="0">
    <w:p w14:paraId="68555741" w14:textId="77777777" w:rsidR="002F3109" w:rsidRDefault="002F31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9D5D" w14:textId="77777777" w:rsidR="00405356" w:rsidRDefault="00405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5341A" w14:textId="77777777" w:rsidR="00122CB5" w:rsidRDefault="00876D45">
    <w:pPr>
      <w:pStyle w:val="MarginlessContainer"/>
    </w:pPr>
    <w:r>
      <w:rPr>
        <w:noProof/>
        <w:lang w:val="en-GB" w:eastAsia="en-GB"/>
      </w:rPr>
      <mc:AlternateContent>
        <mc:Choice Requires="wps">
          <w:drawing>
            <wp:anchor distT="0" distB="0" distL="0" distR="0" simplePos="0" relativeHeight="251651584" behindDoc="0" locked="1" layoutInCell="1" allowOverlap="1" wp14:anchorId="7BCA8A61" wp14:editId="242B95DD">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AC8DAC5" w14:textId="77777777" w:rsidR="00122CB5" w:rsidRDefault="00876D45">
                          <w:pPr>
                            <w:pStyle w:val="AfzendgegevensKop0"/>
                          </w:pPr>
                          <w:r>
                            <w:t>Ministerie van Infrastructuur en Waterstaat</w:t>
                          </w:r>
                        </w:p>
                        <w:p w14:paraId="267D85CB" w14:textId="77777777" w:rsidR="00122CB5" w:rsidRDefault="00122CB5">
                          <w:pPr>
                            <w:pStyle w:val="WitregelW2"/>
                          </w:pPr>
                        </w:p>
                        <w:p w14:paraId="38828880" w14:textId="77777777" w:rsidR="00122CB5" w:rsidRDefault="00876D45">
                          <w:pPr>
                            <w:pStyle w:val="Referentiegegevenskop"/>
                          </w:pPr>
                          <w:r>
                            <w:t>Ons kenmerk</w:t>
                          </w:r>
                        </w:p>
                        <w:p w14:paraId="02BB627B" w14:textId="2A59D2A5" w:rsidR="00122CB5" w:rsidRDefault="00405356" w:rsidP="00405356">
                          <w:pPr>
                            <w:pStyle w:val="Referentiegegevens"/>
                          </w:pPr>
                          <w:r w:rsidRPr="00405356">
                            <w:t>IENW/BSK-2020/259810</w:t>
                          </w:r>
                        </w:p>
                      </w:txbxContent>
                    </wps:txbx>
                    <wps:bodyPr vert="horz" wrap="square" lIns="0" tIns="0" rIns="0" bIns="0" anchor="t" anchorCtr="0"/>
                  </wps:wsp>
                </a:graphicData>
              </a:graphic>
            </wp:anchor>
          </w:drawing>
        </mc:Choice>
        <mc:Fallback>
          <w:pict>
            <v:shapetype w14:anchorId="7BCA8A61"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1AC8DAC5" w14:textId="77777777" w:rsidR="00122CB5" w:rsidRDefault="00876D45">
                    <w:pPr>
                      <w:pStyle w:val="AfzendgegevensKop0"/>
                    </w:pPr>
                    <w:r>
                      <w:t>Ministerie van Infrastructuur en Waterstaat</w:t>
                    </w:r>
                  </w:p>
                  <w:p w14:paraId="267D85CB" w14:textId="77777777" w:rsidR="00122CB5" w:rsidRDefault="00122CB5">
                    <w:pPr>
                      <w:pStyle w:val="WitregelW2"/>
                    </w:pPr>
                  </w:p>
                  <w:p w14:paraId="38828880" w14:textId="77777777" w:rsidR="00122CB5" w:rsidRDefault="00876D45">
                    <w:pPr>
                      <w:pStyle w:val="Referentiegegevenskop"/>
                    </w:pPr>
                    <w:r>
                      <w:t>Ons kenmerk</w:t>
                    </w:r>
                  </w:p>
                  <w:p w14:paraId="02BB627B" w14:textId="2A59D2A5" w:rsidR="00122CB5" w:rsidRDefault="00405356" w:rsidP="00405356">
                    <w:pPr>
                      <w:pStyle w:val="Referentiegegevens"/>
                    </w:pPr>
                    <w:r w:rsidRPr="00405356">
                      <w:t>IENW/BSK-2020/259810</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721050B" wp14:editId="08CB54F6">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FF6766A" w14:textId="0804E7E2" w:rsidR="00122CB5" w:rsidRDefault="00876D45">
                          <w:pPr>
                            <w:pStyle w:val="Referentiegegevens"/>
                          </w:pPr>
                          <w:r>
                            <w:t xml:space="preserve">Pagina </w:t>
                          </w:r>
                          <w:r>
                            <w:fldChar w:fldCharType="begin"/>
                          </w:r>
                          <w:r>
                            <w:instrText>PAGE</w:instrText>
                          </w:r>
                          <w:r>
                            <w:fldChar w:fldCharType="separate"/>
                          </w:r>
                          <w:r w:rsidR="00405356">
                            <w:rPr>
                              <w:noProof/>
                            </w:rPr>
                            <w:t>2</w:t>
                          </w:r>
                          <w:r>
                            <w:fldChar w:fldCharType="end"/>
                          </w:r>
                          <w:r>
                            <w:t xml:space="preserve"> van </w:t>
                          </w:r>
                          <w:r>
                            <w:fldChar w:fldCharType="begin"/>
                          </w:r>
                          <w:r>
                            <w:instrText>NUMPAGES</w:instrText>
                          </w:r>
                          <w:r>
                            <w:fldChar w:fldCharType="separate"/>
                          </w:r>
                          <w:r w:rsidR="00405356">
                            <w:rPr>
                              <w:noProof/>
                            </w:rPr>
                            <w:t>2</w:t>
                          </w:r>
                          <w:r>
                            <w:fldChar w:fldCharType="end"/>
                          </w:r>
                        </w:p>
                      </w:txbxContent>
                    </wps:txbx>
                    <wps:bodyPr vert="horz" wrap="square" lIns="0" tIns="0" rIns="0" bIns="0" anchor="t" anchorCtr="0"/>
                  </wps:wsp>
                </a:graphicData>
              </a:graphic>
            </wp:anchor>
          </w:drawing>
        </mc:Choice>
        <mc:Fallback>
          <w:pict>
            <v:shape w14:anchorId="3721050B"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2FF6766A" w14:textId="0804E7E2" w:rsidR="00122CB5" w:rsidRDefault="00876D45">
                    <w:pPr>
                      <w:pStyle w:val="Referentiegegevens"/>
                    </w:pPr>
                    <w:r>
                      <w:t xml:space="preserve">Pagina </w:t>
                    </w:r>
                    <w:r>
                      <w:fldChar w:fldCharType="begin"/>
                    </w:r>
                    <w:r>
                      <w:instrText>PAGE</w:instrText>
                    </w:r>
                    <w:r>
                      <w:fldChar w:fldCharType="separate"/>
                    </w:r>
                    <w:r w:rsidR="00405356">
                      <w:rPr>
                        <w:noProof/>
                      </w:rPr>
                      <w:t>2</w:t>
                    </w:r>
                    <w:r>
                      <w:fldChar w:fldCharType="end"/>
                    </w:r>
                    <w:r>
                      <w:t xml:space="preserve"> van </w:t>
                    </w:r>
                    <w:r>
                      <w:fldChar w:fldCharType="begin"/>
                    </w:r>
                    <w:r>
                      <w:instrText>NUMPAGES</w:instrText>
                    </w:r>
                    <w:r>
                      <w:fldChar w:fldCharType="separate"/>
                    </w:r>
                    <w:r w:rsidR="00405356">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B870C4C" wp14:editId="06EFC2E3">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D24DBC2" w14:textId="77777777" w:rsidR="00564B37" w:rsidRDefault="00564B37"/>
                      </w:txbxContent>
                    </wps:txbx>
                    <wps:bodyPr vert="horz" wrap="square" lIns="0" tIns="0" rIns="0" bIns="0" anchor="t" anchorCtr="0"/>
                  </wps:wsp>
                </a:graphicData>
              </a:graphic>
            </wp:anchor>
          </w:drawing>
        </mc:Choice>
        <mc:Fallback>
          <w:pict>
            <v:shape w14:anchorId="7B870C4C"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5D24DBC2" w14:textId="77777777" w:rsidR="00564B37" w:rsidRDefault="00564B3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7143AEF" wp14:editId="1E25ACB5">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F20026A" w14:textId="77777777" w:rsidR="00564B37" w:rsidRDefault="00564B37"/>
                      </w:txbxContent>
                    </wps:txbx>
                    <wps:bodyPr vert="horz" wrap="square" lIns="0" tIns="0" rIns="0" bIns="0" anchor="t" anchorCtr="0"/>
                  </wps:wsp>
                </a:graphicData>
              </a:graphic>
            </wp:anchor>
          </w:drawing>
        </mc:Choice>
        <mc:Fallback>
          <w:pict>
            <v:shape w14:anchorId="37143AEF"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6F20026A" w14:textId="77777777" w:rsidR="00564B37" w:rsidRDefault="00564B3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C5DB8" w14:textId="77777777" w:rsidR="00122CB5" w:rsidRDefault="00876D45">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65F52FA" wp14:editId="31FF15A4">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B74FEF8" w14:textId="77777777" w:rsidR="00564B37" w:rsidRDefault="00564B37"/>
                      </w:txbxContent>
                    </wps:txbx>
                    <wps:bodyPr vert="horz" wrap="square" lIns="0" tIns="0" rIns="0" bIns="0" anchor="t" anchorCtr="0"/>
                  </wps:wsp>
                </a:graphicData>
              </a:graphic>
            </wp:anchor>
          </w:drawing>
        </mc:Choice>
        <mc:Fallback>
          <w:pict>
            <v:shapetype w14:anchorId="265F52FA"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1B74FEF8" w14:textId="77777777" w:rsidR="00564B37" w:rsidRDefault="00564B3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1EDFFBC" wp14:editId="427889E4">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80CD48F" w14:textId="4A5EA5B8" w:rsidR="00122CB5" w:rsidRDefault="00876D45">
                          <w:pPr>
                            <w:pStyle w:val="Referentiegegevens"/>
                          </w:pPr>
                          <w:r>
                            <w:t xml:space="preserve">Pagina </w:t>
                          </w:r>
                          <w:r>
                            <w:fldChar w:fldCharType="begin"/>
                          </w:r>
                          <w:r>
                            <w:instrText>PAGE</w:instrText>
                          </w:r>
                          <w:r>
                            <w:fldChar w:fldCharType="separate"/>
                          </w:r>
                          <w:r w:rsidR="00DB25E3">
                            <w:rPr>
                              <w:noProof/>
                            </w:rPr>
                            <w:t>1</w:t>
                          </w:r>
                          <w:r>
                            <w:fldChar w:fldCharType="end"/>
                          </w:r>
                          <w:r>
                            <w:t xml:space="preserve"> van </w:t>
                          </w:r>
                          <w:r>
                            <w:fldChar w:fldCharType="begin"/>
                          </w:r>
                          <w:r>
                            <w:instrText>NUMPAGES</w:instrText>
                          </w:r>
                          <w:r>
                            <w:fldChar w:fldCharType="separate"/>
                          </w:r>
                          <w:r w:rsidR="00DB25E3">
                            <w:rPr>
                              <w:noProof/>
                            </w:rPr>
                            <w:t>1</w:t>
                          </w:r>
                          <w:r>
                            <w:fldChar w:fldCharType="end"/>
                          </w:r>
                        </w:p>
                      </w:txbxContent>
                    </wps:txbx>
                    <wps:bodyPr vert="horz" wrap="square" lIns="0" tIns="0" rIns="0" bIns="0" anchor="t" anchorCtr="0"/>
                  </wps:wsp>
                </a:graphicData>
              </a:graphic>
            </wp:anchor>
          </w:drawing>
        </mc:Choice>
        <mc:Fallback>
          <w:pict>
            <v:shape w14:anchorId="21EDFFBC"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580CD48F" w14:textId="4A5EA5B8" w:rsidR="00122CB5" w:rsidRDefault="00876D45">
                    <w:pPr>
                      <w:pStyle w:val="Referentiegegevens"/>
                    </w:pPr>
                    <w:r>
                      <w:t xml:space="preserve">Pagina </w:t>
                    </w:r>
                    <w:r>
                      <w:fldChar w:fldCharType="begin"/>
                    </w:r>
                    <w:r>
                      <w:instrText>PAGE</w:instrText>
                    </w:r>
                    <w:r>
                      <w:fldChar w:fldCharType="separate"/>
                    </w:r>
                    <w:r w:rsidR="00DB25E3">
                      <w:rPr>
                        <w:noProof/>
                      </w:rPr>
                      <w:t>1</w:t>
                    </w:r>
                    <w:r>
                      <w:fldChar w:fldCharType="end"/>
                    </w:r>
                    <w:r>
                      <w:t xml:space="preserve"> van </w:t>
                    </w:r>
                    <w:r>
                      <w:fldChar w:fldCharType="begin"/>
                    </w:r>
                    <w:r>
                      <w:instrText>NUMPAGES</w:instrText>
                    </w:r>
                    <w:r>
                      <w:fldChar w:fldCharType="separate"/>
                    </w:r>
                    <w:r w:rsidR="00DB25E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54ECB51" wp14:editId="5ADAB3F2">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2D3A0A9" w14:textId="77777777" w:rsidR="00122CB5" w:rsidRDefault="00876D45">
                          <w:pPr>
                            <w:pStyle w:val="AfzendgegevensKop0"/>
                          </w:pPr>
                          <w:r>
                            <w:t>Ministerie van Infrastructuur en Waterstaat</w:t>
                          </w:r>
                        </w:p>
                        <w:p w14:paraId="1BC74572" w14:textId="77777777" w:rsidR="00122CB5" w:rsidRDefault="00122CB5">
                          <w:pPr>
                            <w:pStyle w:val="WitregelW1"/>
                          </w:pPr>
                        </w:p>
                        <w:p w14:paraId="46BFD5EB" w14:textId="77777777" w:rsidR="00122CB5" w:rsidRDefault="00876D45">
                          <w:pPr>
                            <w:pStyle w:val="Afzendgegevens"/>
                          </w:pPr>
                          <w:r>
                            <w:t>Rijnstraat 8</w:t>
                          </w:r>
                        </w:p>
                        <w:p w14:paraId="487E785B" w14:textId="77777777" w:rsidR="00122CB5" w:rsidRPr="00876D45" w:rsidRDefault="00876D45">
                          <w:pPr>
                            <w:pStyle w:val="Afzendgegevens"/>
                            <w:rPr>
                              <w:lang w:val="de-DE"/>
                            </w:rPr>
                          </w:pPr>
                          <w:r w:rsidRPr="00876D45">
                            <w:rPr>
                              <w:lang w:val="de-DE"/>
                            </w:rPr>
                            <w:t>2515 XP  Den Haag</w:t>
                          </w:r>
                        </w:p>
                        <w:p w14:paraId="36DC08AF" w14:textId="77777777" w:rsidR="00122CB5" w:rsidRPr="00876D45" w:rsidRDefault="00876D45">
                          <w:pPr>
                            <w:pStyle w:val="Afzendgegevens"/>
                            <w:rPr>
                              <w:lang w:val="de-DE"/>
                            </w:rPr>
                          </w:pPr>
                          <w:r w:rsidRPr="00876D45">
                            <w:rPr>
                              <w:lang w:val="de-DE"/>
                            </w:rPr>
                            <w:t>Postbus 20901</w:t>
                          </w:r>
                        </w:p>
                        <w:p w14:paraId="3246024F" w14:textId="77777777" w:rsidR="00122CB5" w:rsidRPr="00876D45" w:rsidRDefault="00876D45">
                          <w:pPr>
                            <w:pStyle w:val="Afzendgegevens"/>
                            <w:rPr>
                              <w:lang w:val="de-DE"/>
                            </w:rPr>
                          </w:pPr>
                          <w:r w:rsidRPr="00876D45">
                            <w:rPr>
                              <w:lang w:val="de-DE"/>
                            </w:rPr>
                            <w:t>2500 EX Den Haag</w:t>
                          </w:r>
                        </w:p>
                        <w:p w14:paraId="42D35748" w14:textId="77777777" w:rsidR="00122CB5" w:rsidRPr="00876D45" w:rsidRDefault="00122CB5">
                          <w:pPr>
                            <w:pStyle w:val="WitregelW1"/>
                            <w:rPr>
                              <w:lang w:val="de-DE"/>
                            </w:rPr>
                          </w:pPr>
                        </w:p>
                        <w:p w14:paraId="40C8430B" w14:textId="77777777" w:rsidR="00122CB5" w:rsidRPr="00876D45" w:rsidRDefault="00876D45">
                          <w:pPr>
                            <w:pStyle w:val="Afzendgegevens"/>
                            <w:rPr>
                              <w:lang w:val="de-DE"/>
                            </w:rPr>
                          </w:pPr>
                          <w:r w:rsidRPr="00876D45">
                            <w:rPr>
                              <w:lang w:val="de-DE"/>
                            </w:rPr>
                            <w:t>T   070-456 0000</w:t>
                          </w:r>
                        </w:p>
                        <w:p w14:paraId="5DC0C753" w14:textId="77777777" w:rsidR="00122CB5" w:rsidRDefault="00876D45">
                          <w:pPr>
                            <w:pStyle w:val="Afzendgegevens"/>
                          </w:pPr>
                          <w:r>
                            <w:t>F   070-456 1111</w:t>
                          </w:r>
                        </w:p>
                        <w:p w14:paraId="47AB9C2F" w14:textId="77777777" w:rsidR="00122CB5" w:rsidRDefault="00122CB5">
                          <w:pPr>
                            <w:pStyle w:val="WitregelW2"/>
                          </w:pPr>
                        </w:p>
                        <w:p w14:paraId="1D939988" w14:textId="77777777" w:rsidR="00122CB5" w:rsidRDefault="00876D45">
                          <w:pPr>
                            <w:pStyle w:val="Referentiegegevenskop"/>
                          </w:pPr>
                          <w:r>
                            <w:t>Ons kenmerk</w:t>
                          </w:r>
                        </w:p>
                        <w:p w14:paraId="4275C3CF" w14:textId="37A7A2F2" w:rsidR="00122CB5" w:rsidRDefault="00876D45">
                          <w:pPr>
                            <w:pStyle w:val="Referentiegegevens"/>
                          </w:pPr>
                          <w:r>
                            <w:t>IENW/BSK-2020/</w:t>
                          </w:r>
                          <w:r w:rsidR="00031FF1">
                            <w:t>259810</w:t>
                          </w:r>
                        </w:p>
                        <w:p w14:paraId="3AE5A807" w14:textId="77777777" w:rsidR="00122CB5" w:rsidRDefault="00122CB5">
                          <w:pPr>
                            <w:pStyle w:val="WitregelW1"/>
                          </w:pPr>
                        </w:p>
                        <w:p w14:paraId="219C832C" w14:textId="169C1A6A" w:rsidR="00122CB5" w:rsidRDefault="00122CB5">
                          <w:pPr>
                            <w:pStyle w:val="Referentiegegevens"/>
                          </w:pPr>
                        </w:p>
                      </w:txbxContent>
                    </wps:txbx>
                    <wps:bodyPr vert="horz" wrap="square" lIns="0" tIns="0" rIns="0" bIns="0" anchor="t" anchorCtr="0"/>
                  </wps:wsp>
                </a:graphicData>
              </a:graphic>
            </wp:anchor>
          </w:drawing>
        </mc:Choice>
        <mc:Fallback>
          <w:pict>
            <v:shape w14:anchorId="254ECB51"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52D3A0A9" w14:textId="77777777" w:rsidR="00122CB5" w:rsidRDefault="00876D45">
                    <w:pPr>
                      <w:pStyle w:val="AfzendgegevensKop0"/>
                    </w:pPr>
                    <w:r>
                      <w:t>Ministerie van Infrastructuur en Waterstaat</w:t>
                    </w:r>
                  </w:p>
                  <w:p w14:paraId="1BC74572" w14:textId="77777777" w:rsidR="00122CB5" w:rsidRDefault="00122CB5">
                    <w:pPr>
                      <w:pStyle w:val="WitregelW1"/>
                    </w:pPr>
                  </w:p>
                  <w:p w14:paraId="46BFD5EB" w14:textId="77777777" w:rsidR="00122CB5" w:rsidRDefault="00876D45">
                    <w:pPr>
                      <w:pStyle w:val="Afzendgegevens"/>
                    </w:pPr>
                    <w:r>
                      <w:t>Rijnstraat 8</w:t>
                    </w:r>
                  </w:p>
                  <w:p w14:paraId="487E785B" w14:textId="77777777" w:rsidR="00122CB5" w:rsidRPr="00876D45" w:rsidRDefault="00876D45">
                    <w:pPr>
                      <w:pStyle w:val="Afzendgegevens"/>
                      <w:rPr>
                        <w:lang w:val="de-DE"/>
                      </w:rPr>
                    </w:pPr>
                    <w:r w:rsidRPr="00876D45">
                      <w:rPr>
                        <w:lang w:val="de-DE"/>
                      </w:rPr>
                      <w:t>2515 XP  Den Haag</w:t>
                    </w:r>
                  </w:p>
                  <w:p w14:paraId="36DC08AF" w14:textId="77777777" w:rsidR="00122CB5" w:rsidRPr="00876D45" w:rsidRDefault="00876D45">
                    <w:pPr>
                      <w:pStyle w:val="Afzendgegevens"/>
                      <w:rPr>
                        <w:lang w:val="de-DE"/>
                      </w:rPr>
                    </w:pPr>
                    <w:r w:rsidRPr="00876D45">
                      <w:rPr>
                        <w:lang w:val="de-DE"/>
                      </w:rPr>
                      <w:t>Postbus 20901</w:t>
                    </w:r>
                  </w:p>
                  <w:p w14:paraId="3246024F" w14:textId="77777777" w:rsidR="00122CB5" w:rsidRPr="00876D45" w:rsidRDefault="00876D45">
                    <w:pPr>
                      <w:pStyle w:val="Afzendgegevens"/>
                      <w:rPr>
                        <w:lang w:val="de-DE"/>
                      </w:rPr>
                    </w:pPr>
                    <w:r w:rsidRPr="00876D45">
                      <w:rPr>
                        <w:lang w:val="de-DE"/>
                      </w:rPr>
                      <w:t>2500 EX Den Haag</w:t>
                    </w:r>
                  </w:p>
                  <w:p w14:paraId="42D35748" w14:textId="77777777" w:rsidR="00122CB5" w:rsidRPr="00876D45" w:rsidRDefault="00122CB5">
                    <w:pPr>
                      <w:pStyle w:val="WitregelW1"/>
                      <w:rPr>
                        <w:lang w:val="de-DE"/>
                      </w:rPr>
                    </w:pPr>
                  </w:p>
                  <w:p w14:paraId="40C8430B" w14:textId="77777777" w:rsidR="00122CB5" w:rsidRPr="00876D45" w:rsidRDefault="00876D45">
                    <w:pPr>
                      <w:pStyle w:val="Afzendgegevens"/>
                      <w:rPr>
                        <w:lang w:val="de-DE"/>
                      </w:rPr>
                    </w:pPr>
                    <w:r w:rsidRPr="00876D45">
                      <w:rPr>
                        <w:lang w:val="de-DE"/>
                      </w:rPr>
                      <w:t>T   070-456 0000</w:t>
                    </w:r>
                  </w:p>
                  <w:p w14:paraId="5DC0C753" w14:textId="77777777" w:rsidR="00122CB5" w:rsidRDefault="00876D45">
                    <w:pPr>
                      <w:pStyle w:val="Afzendgegevens"/>
                    </w:pPr>
                    <w:r>
                      <w:t>F   070-456 1111</w:t>
                    </w:r>
                  </w:p>
                  <w:p w14:paraId="47AB9C2F" w14:textId="77777777" w:rsidR="00122CB5" w:rsidRDefault="00122CB5">
                    <w:pPr>
                      <w:pStyle w:val="WitregelW2"/>
                    </w:pPr>
                  </w:p>
                  <w:p w14:paraId="1D939988" w14:textId="77777777" w:rsidR="00122CB5" w:rsidRDefault="00876D45">
                    <w:pPr>
                      <w:pStyle w:val="Referentiegegevenskop"/>
                    </w:pPr>
                    <w:r>
                      <w:t>Ons kenmerk</w:t>
                    </w:r>
                  </w:p>
                  <w:p w14:paraId="4275C3CF" w14:textId="37A7A2F2" w:rsidR="00122CB5" w:rsidRDefault="00876D45">
                    <w:pPr>
                      <w:pStyle w:val="Referentiegegevens"/>
                    </w:pPr>
                    <w:r>
                      <w:t>IENW/BSK-2020/</w:t>
                    </w:r>
                    <w:r w:rsidR="00031FF1">
                      <w:t>259810</w:t>
                    </w:r>
                  </w:p>
                  <w:p w14:paraId="3AE5A807" w14:textId="77777777" w:rsidR="00122CB5" w:rsidRDefault="00122CB5">
                    <w:pPr>
                      <w:pStyle w:val="WitregelW1"/>
                    </w:pPr>
                  </w:p>
                  <w:p w14:paraId="219C832C" w14:textId="169C1A6A" w:rsidR="00122CB5" w:rsidRDefault="00122CB5">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3363CBC" wp14:editId="22C4A867">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0DEA0DD" w14:textId="77777777" w:rsidR="00122CB5" w:rsidRDefault="00876D45">
                          <w:pPr>
                            <w:pStyle w:val="MarginlessContainer"/>
                          </w:pPr>
                          <w:r>
                            <w:rPr>
                              <w:noProof/>
                              <w:lang w:val="en-GB" w:eastAsia="en-GB"/>
                            </w:rPr>
                            <w:drawing>
                              <wp:inline distT="0" distB="0" distL="0" distR="0" wp14:anchorId="4197350D" wp14:editId="60DAFAAE">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363CBC"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00DEA0DD" w14:textId="77777777" w:rsidR="00122CB5" w:rsidRDefault="00876D45">
                    <w:pPr>
                      <w:pStyle w:val="MarginlessContainer"/>
                    </w:pPr>
                    <w:r>
                      <w:rPr>
                        <w:noProof/>
                        <w:lang w:val="en-GB" w:eastAsia="en-GB"/>
                      </w:rPr>
                      <w:drawing>
                        <wp:inline distT="0" distB="0" distL="0" distR="0" wp14:anchorId="4197350D" wp14:editId="60DAFAAE">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D7D426B" wp14:editId="7969FC40">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3339257" w14:textId="77777777" w:rsidR="00122CB5" w:rsidRDefault="00876D45">
                          <w:pPr>
                            <w:pStyle w:val="MarginlessContainer"/>
                          </w:pPr>
                          <w:r>
                            <w:rPr>
                              <w:noProof/>
                              <w:lang w:val="en-GB" w:eastAsia="en-GB"/>
                            </w:rPr>
                            <w:drawing>
                              <wp:inline distT="0" distB="0" distL="0" distR="0" wp14:anchorId="4BCFBF93" wp14:editId="7BF5467C">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7D426B"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33339257" w14:textId="77777777" w:rsidR="00122CB5" w:rsidRDefault="00876D45">
                    <w:pPr>
                      <w:pStyle w:val="MarginlessContainer"/>
                    </w:pPr>
                    <w:r>
                      <w:rPr>
                        <w:noProof/>
                        <w:lang w:val="en-GB" w:eastAsia="en-GB"/>
                      </w:rPr>
                      <w:drawing>
                        <wp:inline distT="0" distB="0" distL="0" distR="0" wp14:anchorId="4BCFBF93" wp14:editId="7BF5467C">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1FF2D57" wp14:editId="657B59D0">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F73809A" w14:textId="77777777" w:rsidR="00122CB5" w:rsidRDefault="00876D4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1FF2D57"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7F73809A" w14:textId="77777777" w:rsidR="00122CB5" w:rsidRDefault="00876D4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8318077" wp14:editId="2E1A3165">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5FCAE18" w14:textId="77777777" w:rsidR="00876D45" w:rsidRDefault="00876D45">
                          <w:r>
                            <w:t>De voorzitter van de Tweede Kamer</w:t>
                          </w:r>
                        </w:p>
                        <w:p w14:paraId="69AF8929" w14:textId="77777777" w:rsidR="00876D45" w:rsidRDefault="00876D45">
                          <w:r>
                            <w:t>der Staten-Generaal</w:t>
                          </w:r>
                        </w:p>
                        <w:p w14:paraId="0E2DDDD0" w14:textId="77777777" w:rsidR="00876D45" w:rsidRDefault="00876D45">
                          <w:r>
                            <w:t>Binnenhof 4</w:t>
                          </w:r>
                        </w:p>
                        <w:p w14:paraId="10A327F7" w14:textId="77777777" w:rsidR="00876D45" w:rsidRDefault="00876D45">
                          <w:r>
                            <w:t>2513 AA  DEN HAAG</w:t>
                          </w:r>
                        </w:p>
                      </w:txbxContent>
                    </wps:txbx>
                    <wps:bodyPr vert="horz" wrap="square" lIns="0" tIns="0" rIns="0" bIns="0" anchor="t" anchorCtr="0"/>
                  </wps:wsp>
                </a:graphicData>
              </a:graphic>
            </wp:anchor>
          </w:drawing>
        </mc:Choice>
        <mc:Fallback>
          <w:pict>
            <v:shape w14:anchorId="48318077"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25FCAE18" w14:textId="77777777" w:rsidR="00876D45" w:rsidRDefault="00876D45">
                    <w:r>
                      <w:t>De voorzitter van de Tweede Kamer</w:t>
                    </w:r>
                  </w:p>
                  <w:p w14:paraId="69AF8929" w14:textId="77777777" w:rsidR="00876D45" w:rsidRDefault="00876D45">
                    <w:r>
                      <w:t>der Staten-Generaal</w:t>
                    </w:r>
                  </w:p>
                  <w:p w14:paraId="0E2DDDD0" w14:textId="77777777" w:rsidR="00876D45" w:rsidRDefault="00876D45">
                    <w:r>
                      <w:t>Binnenhof 4</w:t>
                    </w:r>
                  </w:p>
                  <w:p w14:paraId="10A327F7" w14:textId="77777777" w:rsidR="00876D45" w:rsidRDefault="00876D45">
                    <w:r>
                      <w:t>2513 AA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DE5B334" wp14:editId="30189E9E">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22CB5" w14:paraId="4A432D91" w14:textId="77777777">
                            <w:trPr>
                              <w:trHeight w:val="200"/>
                            </w:trPr>
                            <w:tc>
                              <w:tcPr>
                                <w:tcW w:w="1140" w:type="dxa"/>
                              </w:tcPr>
                              <w:p w14:paraId="7DADF4D5" w14:textId="77777777" w:rsidR="00122CB5" w:rsidRDefault="00122CB5"/>
                            </w:tc>
                            <w:tc>
                              <w:tcPr>
                                <w:tcW w:w="5400" w:type="dxa"/>
                              </w:tcPr>
                              <w:p w14:paraId="15968398" w14:textId="77777777" w:rsidR="00122CB5" w:rsidRDefault="00122CB5"/>
                            </w:tc>
                          </w:tr>
                          <w:tr w:rsidR="00122CB5" w14:paraId="67EA2F81" w14:textId="77777777">
                            <w:trPr>
                              <w:trHeight w:val="240"/>
                            </w:trPr>
                            <w:tc>
                              <w:tcPr>
                                <w:tcW w:w="1140" w:type="dxa"/>
                              </w:tcPr>
                              <w:p w14:paraId="0E37FB3B" w14:textId="77777777" w:rsidR="00122CB5" w:rsidRDefault="00876D45">
                                <w:r>
                                  <w:t>Datum</w:t>
                                </w:r>
                              </w:p>
                            </w:tc>
                            <w:tc>
                              <w:tcPr>
                                <w:tcW w:w="5400" w:type="dxa"/>
                              </w:tcPr>
                              <w:p w14:paraId="14ADBAF6" w14:textId="4E5121FD" w:rsidR="00122CB5" w:rsidRDefault="005C7822">
                                <w:r>
                                  <w:t>31 december 2020</w:t>
                                </w:r>
                              </w:p>
                            </w:tc>
                          </w:tr>
                          <w:tr w:rsidR="00122CB5" w14:paraId="4E619C16" w14:textId="77777777">
                            <w:trPr>
                              <w:trHeight w:val="240"/>
                            </w:trPr>
                            <w:tc>
                              <w:tcPr>
                                <w:tcW w:w="1140" w:type="dxa"/>
                              </w:tcPr>
                              <w:p w14:paraId="1E2D5449" w14:textId="77777777" w:rsidR="00122CB5" w:rsidRDefault="00876D45">
                                <w:r>
                                  <w:t>Betreft</w:t>
                                </w:r>
                              </w:p>
                            </w:tc>
                            <w:tc>
                              <w:tcPr>
                                <w:tcW w:w="5400" w:type="dxa"/>
                              </w:tcPr>
                              <w:p w14:paraId="4C0747FD" w14:textId="77777777" w:rsidR="00122CB5" w:rsidRDefault="00876D45">
                                <w:r>
                                  <w:t>Hypothecaire lening aan Winair</w:t>
                                </w:r>
                              </w:p>
                            </w:tc>
                          </w:tr>
                          <w:tr w:rsidR="00122CB5" w14:paraId="08EAC972" w14:textId="77777777">
                            <w:trPr>
                              <w:trHeight w:val="200"/>
                            </w:trPr>
                            <w:tc>
                              <w:tcPr>
                                <w:tcW w:w="1140" w:type="dxa"/>
                              </w:tcPr>
                              <w:p w14:paraId="11ADD668" w14:textId="77777777" w:rsidR="00122CB5" w:rsidRDefault="00122CB5"/>
                            </w:tc>
                            <w:tc>
                              <w:tcPr>
                                <w:tcW w:w="5400" w:type="dxa"/>
                              </w:tcPr>
                              <w:p w14:paraId="55070229" w14:textId="77777777" w:rsidR="00122CB5" w:rsidRDefault="00122CB5"/>
                            </w:tc>
                          </w:tr>
                        </w:tbl>
                        <w:p w14:paraId="323ED921" w14:textId="77777777" w:rsidR="00564B37" w:rsidRDefault="00564B37"/>
                      </w:txbxContent>
                    </wps:txbx>
                    <wps:bodyPr vert="horz" wrap="square" lIns="0" tIns="0" rIns="0" bIns="0" anchor="t" anchorCtr="0"/>
                  </wps:wsp>
                </a:graphicData>
              </a:graphic>
            </wp:anchor>
          </w:drawing>
        </mc:Choice>
        <mc:Fallback>
          <w:pict>
            <v:shape w14:anchorId="3DE5B334"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122CB5" w14:paraId="4A432D91" w14:textId="77777777">
                      <w:trPr>
                        <w:trHeight w:val="200"/>
                      </w:trPr>
                      <w:tc>
                        <w:tcPr>
                          <w:tcW w:w="1140" w:type="dxa"/>
                        </w:tcPr>
                        <w:p w14:paraId="7DADF4D5" w14:textId="77777777" w:rsidR="00122CB5" w:rsidRDefault="00122CB5"/>
                      </w:tc>
                      <w:tc>
                        <w:tcPr>
                          <w:tcW w:w="5400" w:type="dxa"/>
                        </w:tcPr>
                        <w:p w14:paraId="15968398" w14:textId="77777777" w:rsidR="00122CB5" w:rsidRDefault="00122CB5"/>
                      </w:tc>
                    </w:tr>
                    <w:tr w:rsidR="00122CB5" w14:paraId="67EA2F81" w14:textId="77777777">
                      <w:trPr>
                        <w:trHeight w:val="240"/>
                      </w:trPr>
                      <w:tc>
                        <w:tcPr>
                          <w:tcW w:w="1140" w:type="dxa"/>
                        </w:tcPr>
                        <w:p w14:paraId="0E37FB3B" w14:textId="77777777" w:rsidR="00122CB5" w:rsidRDefault="00876D45">
                          <w:r>
                            <w:t>Datum</w:t>
                          </w:r>
                        </w:p>
                      </w:tc>
                      <w:tc>
                        <w:tcPr>
                          <w:tcW w:w="5400" w:type="dxa"/>
                        </w:tcPr>
                        <w:p w14:paraId="14ADBAF6" w14:textId="4E5121FD" w:rsidR="00122CB5" w:rsidRDefault="005C7822">
                          <w:r>
                            <w:t>31 december 2020</w:t>
                          </w:r>
                        </w:p>
                      </w:tc>
                    </w:tr>
                    <w:tr w:rsidR="00122CB5" w14:paraId="4E619C16" w14:textId="77777777">
                      <w:trPr>
                        <w:trHeight w:val="240"/>
                      </w:trPr>
                      <w:tc>
                        <w:tcPr>
                          <w:tcW w:w="1140" w:type="dxa"/>
                        </w:tcPr>
                        <w:p w14:paraId="1E2D5449" w14:textId="77777777" w:rsidR="00122CB5" w:rsidRDefault="00876D45">
                          <w:r>
                            <w:t>Betreft</w:t>
                          </w:r>
                        </w:p>
                      </w:tc>
                      <w:tc>
                        <w:tcPr>
                          <w:tcW w:w="5400" w:type="dxa"/>
                        </w:tcPr>
                        <w:p w14:paraId="4C0747FD" w14:textId="77777777" w:rsidR="00122CB5" w:rsidRDefault="00876D45">
                          <w:r>
                            <w:t>Hypothecaire lening aan Winair</w:t>
                          </w:r>
                        </w:p>
                      </w:tc>
                    </w:tr>
                    <w:tr w:rsidR="00122CB5" w14:paraId="08EAC972" w14:textId="77777777">
                      <w:trPr>
                        <w:trHeight w:val="200"/>
                      </w:trPr>
                      <w:tc>
                        <w:tcPr>
                          <w:tcW w:w="1140" w:type="dxa"/>
                        </w:tcPr>
                        <w:p w14:paraId="11ADD668" w14:textId="77777777" w:rsidR="00122CB5" w:rsidRDefault="00122CB5"/>
                      </w:tc>
                      <w:tc>
                        <w:tcPr>
                          <w:tcW w:w="5400" w:type="dxa"/>
                        </w:tcPr>
                        <w:p w14:paraId="55070229" w14:textId="77777777" w:rsidR="00122CB5" w:rsidRDefault="00122CB5"/>
                      </w:tc>
                    </w:tr>
                  </w:tbl>
                  <w:p w14:paraId="323ED921" w14:textId="77777777" w:rsidR="00564B37" w:rsidRDefault="00564B3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B89ED3D" wp14:editId="355F0ED5">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583947D" w14:textId="77777777" w:rsidR="00564B37" w:rsidRDefault="00564B37"/>
                      </w:txbxContent>
                    </wps:txbx>
                    <wps:bodyPr vert="horz" wrap="square" lIns="0" tIns="0" rIns="0" bIns="0" anchor="t" anchorCtr="0"/>
                  </wps:wsp>
                </a:graphicData>
              </a:graphic>
            </wp:anchor>
          </w:drawing>
        </mc:Choice>
        <mc:Fallback>
          <w:pict>
            <v:shape w14:anchorId="3B89ED3D"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5583947D" w14:textId="77777777" w:rsidR="00564B37" w:rsidRDefault="00564B3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AD3EF6"/>
    <w:multiLevelType w:val="multilevel"/>
    <w:tmpl w:val="45FD684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06FA1A"/>
    <w:multiLevelType w:val="multilevel"/>
    <w:tmpl w:val="C3E0E806"/>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BA85AC6"/>
    <w:multiLevelType w:val="multilevel"/>
    <w:tmpl w:val="4DBCD15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B2420A4"/>
    <w:multiLevelType w:val="multilevel"/>
    <w:tmpl w:val="4A621CD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AFD810E"/>
    <w:multiLevelType w:val="multilevel"/>
    <w:tmpl w:val="AA58F26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2B6EC5D"/>
    <w:multiLevelType w:val="multilevel"/>
    <w:tmpl w:val="0FF9221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960D04F"/>
    <w:multiLevelType w:val="multilevel"/>
    <w:tmpl w:val="D8B0024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CED7E10"/>
    <w:multiLevelType w:val="multilevel"/>
    <w:tmpl w:val="B62B317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E8248E1"/>
    <w:multiLevelType w:val="multilevel"/>
    <w:tmpl w:val="B5A99AAB"/>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83A2D5B"/>
    <w:multiLevelType w:val="multilevel"/>
    <w:tmpl w:val="F5229AD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98C9F5D"/>
    <w:multiLevelType w:val="multilevel"/>
    <w:tmpl w:val="25B7B84F"/>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D289D02"/>
    <w:multiLevelType w:val="multilevel"/>
    <w:tmpl w:val="5E37B5A8"/>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688D09A"/>
    <w:multiLevelType w:val="multilevel"/>
    <w:tmpl w:val="12EA098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8C0E4E9"/>
    <w:multiLevelType w:val="multilevel"/>
    <w:tmpl w:val="D9C81731"/>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FF611A7"/>
    <w:multiLevelType w:val="multilevel"/>
    <w:tmpl w:val="8C2F831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E25D9A"/>
    <w:multiLevelType w:val="multilevel"/>
    <w:tmpl w:val="F5454183"/>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14B702"/>
    <w:multiLevelType w:val="multilevel"/>
    <w:tmpl w:val="A52A450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7D2628"/>
    <w:multiLevelType w:val="multilevel"/>
    <w:tmpl w:val="EB9E4AB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BA0B67"/>
    <w:multiLevelType w:val="multilevel"/>
    <w:tmpl w:val="6027576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5DD2AF"/>
    <w:multiLevelType w:val="multilevel"/>
    <w:tmpl w:val="3F6E79D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0"/>
  </w:num>
  <w:num w:numId="4">
    <w:abstractNumId w:val="9"/>
  </w:num>
  <w:num w:numId="5">
    <w:abstractNumId w:val="12"/>
  </w:num>
  <w:num w:numId="6">
    <w:abstractNumId w:val="6"/>
  </w:num>
  <w:num w:numId="7">
    <w:abstractNumId w:val="4"/>
  </w:num>
  <w:num w:numId="8">
    <w:abstractNumId w:val="13"/>
  </w:num>
  <w:num w:numId="9">
    <w:abstractNumId w:val="17"/>
  </w:num>
  <w:num w:numId="10">
    <w:abstractNumId w:val="14"/>
  </w:num>
  <w:num w:numId="11">
    <w:abstractNumId w:val="3"/>
  </w:num>
  <w:num w:numId="12">
    <w:abstractNumId w:val="7"/>
  </w:num>
  <w:num w:numId="13">
    <w:abstractNumId w:val="18"/>
  </w:num>
  <w:num w:numId="14">
    <w:abstractNumId w:val="16"/>
  </w:num>
  <w:num w:numId="15">
    <w:abstractNumId w:val="19"/>
  </w:num>
  <w:num w:numId="16">
    <w:abstractNumId w:val="1"/>
  </w:num>
  <w:num w:numId="17">
    <w:abstractNumId w:val="11"/>
  </w:num>
  <w:num w:numId="18">
    <w:abstractNumId w:val="2"/>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B5"/>
    <w:rsid w:val="00031FF1"/>
    <w:rsid w:val="00095B9B"/>
    <w:rsid w:val="000C21AA"/>
    <w:rsid w:val="000E257F"/>
    <w:rsid w:val="000E2DCE"/>
    <w:rsid w:val="001108CD"/>
    <w:rsid w:val="00122CB5"/>
    <w:rsid w:val="001311CA"/>
    <w:rsid w:val="00171F40"/>
    <w:rsid w:val="001A674E"/>
    <w:rsid w:val="001F1D5C"/>
    <w:rsid w:val="00270FCA"/>
    <w:rsid w:val="002A7D3F"/>
    <w:rsid w:val="002B505A"/>
    <w:rsid w:val="002F3109"/>
    <w:rsid w:val="0034283D"/>
    <w:rsid w:val="00355D2D"/>
    <w:rsid w:val="0036319E"/>
    <w:rsid w:val="00405356"/>
    <w:rsid w:val="00441081"/>
    <w:rsid w:val="00444EC5"/>
    <w:rsid w:val="00480EAD"/>
    <w:rsid w:val="00564B37"/>
    <w:rsid w:val="005B464F"/>
    <w:rsid w:val="005C7822"/>
    <w:rsid w:val="005C7E2F"/>
    <w:rsid w:val="00653BB5"/>
    <w:rsid w:val="0067462E"/>
    <w:rsid w:val="006E3266"/>
    <w:rsid w:val="006E6917"/>
    <w:rsid w:val="007056B2"/>
    <w:rsid w:val="00746D2F"/>
    <w:rsid w:val="00760F42"/>
    <w:rsid w:val="007D2EB8"/>
    <w:rsid w:val="0080118B"/>
    <w:rsid w:val="00876D45"/>
    <w:rsid w:val="0088414C"/>
    <w:rsid w:val="008C1628"/>
    <w:rsid w:val="009541B6"/>
    <w:rsid w:val="00965DB4"/>
    <w:rsid w:val="009F6827"/>
    <w:rsid w:val="00A25510"/>
    <w:rsid w:val="00AA1524"/>
    <w:rsid w:val="00B13853"/>
    <w:rsid w:val="00BA3076"/>
    <w:rsid w:val="00C37E8C"/>
    <w:rsid w:val="00D17668"/>
    <w:rsid w:val="00DB25E3"/>
    <w:rsid w:val="00DD2D6C"/>
    <w:rsid w:val="00E148C6"/>
    <w:rsid w:val="00E57DC1"/>
    <w:rsid w:val="00F16AC7"/>
    <w:rsid w:val="00F93346"/>
    <w:rsid w:val="00FC6352"/>
    <w:rsid w:val="00FF38D9"/>
    <w:rsid w:val="00FF46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A9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4"/>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5"/>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5"/>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7"/>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5"/>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0"/>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876D45"/>
    <w:pPr>
      <w:tabs>
        <w:tab w:val="center" w:pos="4536"/>
        <w:tab w:val="right" w:pos="9072"/>
      </w:tabs>
      <w:spacing w:line="240" w:lineRule="auto"/>
    </w:pPr>
  </w:style>
  <w:style w:type="character" w:customStyle="1" w:styleId="HeaderChar">
    <w:name w:val="Header Char"/>
    <w:basedOn w:val="DefaultParagraphFont"/>
    <w:link w:val="Header"/>
    <w:uiPriority w:val="99"/>
    <w:rsid w:val="00876D45"/>
    <w:rPr>
      <w:rFonts w:ascii="Verdana" w:hAnsi="Verdana"/>
      <w:color w:val="000000"/>
      <w:sz w:val="18"/>
      <w:szCs w:val="18"/>
    </w:rPr>
  </w:style>
  <w:style w:type="paragraph" w:styleId="Footer">
    <w:name w:val="footer"/>
    <w:basedOn w:val="Normal"/>
    <w:link w:val="FooterChar"/>
    <w:uiPriority w:val="99"/>
    <w:unhideWhenUsed/>
    <w:rsid w:val="00876D45"/>
    <w:pPr>
      <w:tabs>
        <w:tab w:val="center" w:pos="4536"/>
        <w:tab w:val="right" w:pos="9072"/>
      </w:tabs>
      <w:spacing w:line="240" w:lineRule="auto"/>
    </w:pPr>
  </w:style>
  <w:style w:type="character" w:customStyle="1" w:styleId="FooterChar">
    <w:name w:val="Footer Char"/>
    <w:basedOn w:val="DefaultParagraphFont"/>
    <w:link w:val="Footer"/>
    <w:uiPriority w:val="99"/>
    <w:rsid w:val="00876D45"/>
    <w:rPr>
      <w:rFonts w:ascii="Verdana" w:hAnsi="Verdana"/>
      <w:color w:val="000000"/>
      <w:sz w:val="18"/>
      <w:szCs w:val="18"/>
    </w:rPr>
  </w:style>
  <w:style w:type="character" w:styleId="CommentReference">
    <w:name w:val="annotation reference"/>
    <w:basedOn w:val="DefaultParagraphFont"/>
    <w:uiPriority w:val="99"/>
    <w:semiHidden/>
    <w:unhideWhenUsed/>
    <w:rsid w:val="00A25510"/>
    <w:rPr>
      <w:sz w:val="16"/>
      <w:szCs w:val="16"/>
    </w:rPr>
  </w:style>
  <w:style w:type="paragraph" w:styleId="CommentText">
    <w:name w:val="annotation text"/>
    <w:basedOn w:val="Normal"/>
    <w:link w:val="CommentTextChar"/>
    <w:uiPriority w:val="99"/>
    <w:semiHidden/>
    <w:unhideWhenUsed/>
    <w:rsid w:val="00A25510"/>
    <w:pPr>
      <w:spacing w:line="240" w:lineRule="auto"/>
    </w:pPr>
    <w:rPr>
      <w:sz w:val="20"/>
      <w:szCs w:val="20"/>
    </w:rPr>
  </w:style>
  <w:style w:type="character" w:customStyle="1" w:styleId="CommentTextChar">
    <w:name w:val="Comment Text Char"/>
    <w:basedOn w:val="DefaultParagraphFont"/>
    <w:link w:val="CommentText"/>
    <w:uiPriority w:val="99"/>
    <w:semiHidden/>
    <w:rsid w:val="00A2551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25510"/>
    <w:rPr>
      <w:b/>
      <w:bCs/>
    </w:rPr>
  </w:style>
  <w:style w:type="character" w:customStyle="1" w:styleId="CommentSubjectChar">
    <w:name w:val="Comment Subject Char"/>
    <w:basedOn w:val="CommentTextChar"/>
    <w:link w:val="CommentSubject"/>
    <w:uiPriority w:val="99"/>
    <w:semiHidden/>
    <w:rsid w:val="00A25510"/>
    <w:rPr>
      <w:rFonts w:ascii="Verdana" w:hAnsi="Verdana"/>
      <w:b/>
      <w:bCs/>
      <w:color w:val="000000"/>
    </w:rPr>
  </w:style>
  <w:style w:type="paragraph" w:styleId="BalloonText">
    <w:name w:val="Balloon Text"/>
    <w:basedOn w:val="Normal"/>
    <w:link w:val="BalloonTextChar"/>
    <w:uiPriority w:val="99"/>
    <w:semiHidden/>
    <w:unhideWhenUsed/>
    <w:rsid w:val="00A25510"/>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25510"/>
    <w:rPr>
      <w:rFonts w:ascii="Segoe UI" w:hAnsi="Segoe UI" w:cs="Segoe UI"/>
      <w:color w:val="000000"/>
      <w:sz w:val="18"/>
      <w:szCs w:val="18"/>
    </w:rPr>
  </w:style>
  <w:style w:type="character" w:styleId="Hyperlink">
    <w:name w:val="Hyperlink"/>
    <w:basedOn w:val="DefaultParagraphFont"/>
    <w:uiPriority w:val="99"/>
    <w:semiHidden/>
    <w:unhideWhenUsed/>
    <w:rsid w:val="00095B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290552">
      <w:bodyDiv w:val="1"/>
      <w:marLeft w:val="0"/>
      <w:marRight w:val="0"/>
      <w:marTop w:val="0"/>
      <w:marBottom w:val="0"/>
      <w:divBdr>
        <w:top w:val="none" w:sz="0" w:space="0" w:color="auto"/>
        <w:left w:val="none" w:sz="0" w:space="0" w:color="auto"/>
        <w:bottom w:val="none" w:sz="0" w:space="0" w:color="auto"/>
        <w:right w:val="none" w:sz="0" w:space="0" w:color="auto"/>
      </w:divBdr>
    </w:div>
    <w:div w:id="1983725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jci1.3:c:BWBR0039429&amp;hoofdstuk=2&amp;paragraaf=4&amp;artikel=2.27&amp;z=2020-01-01&amp;g=2020-01-01"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F2DE1FF6CA1640BDE5F2FC27F1FC21" ma:contentTypeVersion="0" ma:contentTypeDescription="Een nieuw document maken." ma:contentTypeScope="" ma:versionID="c637f1518d09c3cf8f8546270db006c2">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CB10E7-941A-4B4F-BC0C-13AD9E7B9D64}">
  <ds:schemaRefs>
    <ds:schemaRef ds:uri="http://schemas.openxmlformats.org/officeDocument/2006/bibliography"/>
  </ds:schemaRefs>
</ds:datastoreItem>
</file>

<file path=customXml/itemProps2.xml><?xml version="1.0" encoding="utf-8"?>
<ds:datastoreItem xmlns:ds="http://schemas.openxmlformats.org/officeDocument/2006/customXml" ds:itemID="{50B6C71E-DE95-4E42-868B-F89530F1764E}"/>
</file>

<file path=customXml/itemProps3.xml><?xml version="1.0" encoding="utf-8"?>
<ds:datastoreItem xmlns:ds="http://schemas.openxmlformats.org/officeDocument/2006/customXml" ds:itemID="{3283F71E-0D4F-49A7-8F31-EDD92FCC3177}"/>
</file>

<file path=customXml/itemProps4.xml><?xml version="1.0" encoding="utf-8"?>
<ds:datastoreItem xmlns:ds="http://schemas.openxmlformats.org/officeDocument/2006/customXml" ds:itemID="{30397A5F-891D-4BB0-A919-63E5B3514D3A}"/>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4591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2020-12-31T16:06:00Z</dcterms:created>
  <dcterms:modified xsi:type="dcterms:W3CDTF">2020-12-31T16:06:00Z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0x01010002F2DE1FF6CA1640BDE5F2FC27F1FC21</vt:lpwstr>
  </property>
</Properties>
</file>